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BF" w:rsidRDefault="008216BF" w:rsidP="008216BF">
      <w:pPr>
        <w:pStyle w:val="a3"/>
        <w:spacing w:line="240" w:lineRule="auto"/>
        <w:ind w:left="0" w:firstLineChars="0" w:firstLine="0"/>
        <w:rPr>
          <w:rFonts w:ascii="黑体" w:eastAsia="黑体" w:hAnsi="黑体" w:cs="黑体" w:hint="default"/>
          <w:b/>
          <w:sz w:val="36"/>
          <w:szCs w:val="36"/>
        </w:rPr>
      </w:pPr>
      <w:r>
        <w:rPr>
          <w:rFonts w:ascii="黑体" w:eastAsia="黑体" w:hAnsi="黑体" w:cs="黑体"/>
          <w:b/>
          <w:sz w:val="36"/>
          <w:szCs w:val="36"/>
        </w:rPr>
        <w:t>附件1：</w:t>
      </w:r>
    </w:p>
    <w:p w:rsidR="008216BF" w:rsidRDefault="008216BF" w:rsidP="008216BF">
      <w:pPr>
        <w:adjustRightInd w:val="0"/>
        <w:snapToGrid w:val="0"/>
        <w:ind w:firstLine="54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2018年江苏省计算机学会专项课题指南</w:t>
      </w:r>
    </w:p>
    <w:p w:rsidR="008216BF" w:rsidRDefault="008216BF" w:rsidP="008216BF">
      <w:pPr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</w:p>
    <w:p w:rsidR="008216BF" w:rsidRDefault="008216BF" w:rsidP="008216BF">
      <w:pPr>
        <w:pStyle w:val="a4"/>
        <w:shd w:val="clear" w:color="auto" w:fill="FFFFFF"/>
        <w:spacing w:before="0" w:beforeAutospacing="0" w:after="0" w:afterAutospacing="0" w:line="26" w:lineRule="atLeast"/>
        <w:ind w:right="362"/>
        <w:rPr>
          <w:sz w:val="22"/>
          <w:szCs w:val="22"/>
        </w:rPr>
      </w:pPr>
      <w:r>
        <w:rPr>
          <w:rFonts w:hint="eastAsia"/>
          <w:color w:val="000000"/>
          <w:sz w:val="27"/>
          <w:szCs w:val="27"/>
          <w:shd w:val="clear" w:color="auto" w:fill="FFFFFF"/>
        </w:rPr>
        <w:t>1、新时代计算机伦理领域新情况新问题研究；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2、高校大学生计算机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论理与职业修养教育研究；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3、人工智能伦理问题研究；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4、国内外计算机伦理教育比较研究；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5、计算机犯罪的新变化与预防机制研究；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6、高校计算机伦理教育途径、载体及方式方法研究；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7、大学生网络素养现状及其培育路径研究；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8、高校计算机学科（专业）师生思想政治工作特殊性研究；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9、高校</w:t>
      </w:r>
      <w:r>
        <w:rPr>
          <w:rFonts w:cs="宋体" w:hint="eastAsia"/>
          <w:color w:val="000000"/>
          <w:kern w:val="0"/>
          <w:sz w:val="27"/>
          <w:szCs w:val="27"/>
          <w:shd w:val="clear" w:color="auto" w:fill="FFFFFF"/>
        </w:rPr>
        <w:t>计算机学科（专业）</w:t>
      </w: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辅导员</w:t>
      </w:r>
      <w:r>
        <w:rPr>
          <w:rFonts w:cs="宋体" w:hint="eastAsia"/>
          <w:color w:val="000000"/>
          <w:kern w:val="0"/>
          <w:sz w:val="27"/>
          <w:szCs w:val="27"/>
          <w:shd w:val="clear" w:color="auto" w:fill="FFFFFF"/>
        </w:rPr>
        <w:t>职业发展的特殊性问题研究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10、计算机学科（专业）大学生工匠精神培育研究；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11、基于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课程思政的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高校计算机学科（专业）专业课程改革研究；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12、新媒体对大学生思想政治教育影响研究；</w:t>
      </w:r>
    </w:p>
    <w:p w:rsidR="008216BF" w:rsidRDefault="008216BF" w:rsidP="008216BF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13、校园网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贷问题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与防控机制研究；</w:t>
      </w:r>
    </w:p>
    <w:p w:rsidR="008216BF" w:rsidRDefault="008216BF" w:rsidP="008216BF">
      <w:pPr>
        <w:pStyle w:val="a4"/>
        <w:shd w:val="clear" w:color="auto" w:fill="FFFFFF"/>
        <w:spacing w:before="0" w:beforeAutospacing="0" w:after="0" w:afterAutospacing="0" w:line="26" w:lineRule="atLeast"/>
        <w:ind w:right="362"/>
        <w:rPr>
          <w:color w:val="000000"/>
          <w:sz w:val="27"/>
          <w:szCs w:val="27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14、</w:t>
      </w:r>
      <w:r>
        <w:rPr>
          <w:rFonts w:hint="eastAsia"/>
          <w:color w:val="000000"/>
          <w:sz w:val="27"/>
          <w:szCs w:val="27"/>
          <w:shd w:val="clear" w:color="auto" w:fill="FFFFFF"/>
        </w:rPr>
        <w:t>大数据背景下高校网络舆情管理与引导研究；</w:t>
      </w:r>
    </w:p>
    <w:p w:rsidR="008216BF" w:rsidRDefault="008216BF" w:rsidP="008216BF">
      <w:pPr>
        <w:pStyle w:val="a4"/>
        <w:shd w:val="clear" w:color="auto" w:fill="FFFFFF"/>
        <w:spacing w:before="0" w:beforeAutospacing="0" w:after="0" w:afterAutospacing="0" w:line="26" w:lineRule="atLeast"/>
        <w:ind w:right="362"/>
        <w:rPr>
          <w:color w:val="000000"/>
          <w:sz w:val="27"/>
          <w:szCs w:val="27"/>
          <w:shd w:val="clear" w:color="auto" w:fill="FFFFFF"/>
        </w:rPr>
      </w:pPr>
      <w:r>
        <w:rPr>
          <w:rFonts w:hint="eastAsia"/>
          <w:color w:val="000000"/>
          <w:sz w:val="27"/>
          <w:szCs w:val="27"/>
          <w:shd w:val="clear" w:color="auto" w:fill="FFFFFF"/>
        </w:rPr>
        <w:t>15、高校网络育人体系与实践机制研究；</w:t>
      </w:r>
    </w:p>
    <w:p w:rsidR="00EA1575" w:rsidRPr="008216BF" w:rsidRDefault="00EA1575"/>
    <w:sectPr w:rsidR="00EA1575" w:rsidRPr="0082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BF"/>
    <w:rsid w:val="008216BF"/>
    <w:rsid w:val="00E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367CD-EA85-4165-ABDF-544C4011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B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8216BF"/>
    <w:pPr>
      <w:tabs>
        <w:tab w:val="left" w:pos="0"/>
      </w:tabs>
      <w:spacing w:line="440" w:lineRule="exact"/>
      <w:ind w:left="1" w:firstLineChars="200" w:firstLine="560"/>
    </w:pPr>
    <w:rPr>
      <w:rFonts w:ascii="宋体" w:hAnsi="宋体" w:hint="eastAsia"/>
      <w:sz w:val="28"/>
    </w:rPr>
  </w:style>
  <w:style w:type="character" w:customStyle="1" w:styleId="Char">
    <w:name w:val="正文文本缩进 Char"/>
    <w:basedOn w:val="a0"/>
    <w:link w:val="a3"/>
    <w:uiPriority w:val="99"/>
    <w:rsid w:val="008216BF"/>
    <w:rPr>
      <w:rFonts w:ascii="宋体" w:eastAsia="宋体" w:hAnsi="宋体" w:cs="Calibri"/>
      <w:sz w:val="28"/>
      <w:szCs w:val="21"/>
    </w:rPr>
  </w:style>
  <w:style w:type="paragraph" w:styleId="a4">
    <w:name w:val="Normal (Web)"/>
    <w:basedOn w:val="a"/>
    <w:uiPriority w:val="99"/>
    <w:unhideWhenUsed/>
    <w:qFormat/>
    <w:rsid w:val="008216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2018-12-21T08:35:00Z</dcterms:created>
  <dcterms:modified xsi:type="dcterms:W3CDTF">2018-12-21T08:35:00Z</dcterms:modified>
</cp:coreProperties>
</file>